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Mapa de Atividades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Tipo:   </w:t>
      </w:r>
      <w:r w:rsidDel="00000000" w:rsidR="00000000" w:rsidRPr="00000000">
        <w:rPr>
          <w:rFonts w:ascii="Arial" w:cs="Arial" w:eastAsia="Arial" w:hAnsi="Arial"/>
          <w:rtl w:val="0"/>
        </w:rPr>
        <w:t xml:space="preserve"> (    ) EaD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(   ) Presencial     (   ) Cursos Mooc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Disciplina: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Carga horária: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Período: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Professor(a): </w:t>
        <w:br w:type="textWrapping"/>
        <w:t xml:space="preserve">Link do curso:</w:t>
      </w:r>
    </w:p>
    <w:p w:rsidR="00000000" w:rsidDel="00000000" w:rsidP="00000000" w:rsidRDefault="00000000" w:rsidRPr="00000000" w14:paraId="00000009">
      <w:pPr>
        <w:pStyle w:val="Title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21.000000000002" w:type="dxa"/>
        <w:jc w:val="center"/>
        <w:tblLayout w:type="fixed"/>
        <w:tblLook w:val="0000"/>
      </w:tblPr>
      <w:tblGrid>
        <w:gridCol w:w="1305"/>
        <w:gridCol w:w="2339"/>
        <w:gridCol w:w="2061"/>
        <w:gridCol w:w="2411"/>
        <w:gridCol w:w="3468"/>
        <w:gridCol w:w="3337"/>
        <w:tblGridChange w:id="0">
          <w:tblGrid>
            <w:gridCol w:w="1305"/>
            <w:gridCol w:w="2339"/>
            <w:gridCol w:w="2061"/>
            <w:gridCol w:w="2411"/>
            <w:gridCol w:w="3468"/>
            <w:gridCol w:w="3337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Aula/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Semana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(período)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(Tema principal)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Subunidades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(Subtemas)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Objetivos específicos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Conteúdos teóricos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e avaliações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  <w:sectPr>
          <w:headerReference r:id="rId7" w:type="default"/>
          <w:pgSz w:h="11906" w:w="16838" w:orient="landscape"/>
          <w:pgMar w:bottom="1133" w:top="1418" w:left="1417" w:right="1417" w:header="539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Observações: 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Orientações de preenchimento do mapa de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Cabeçalho: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Você deve preencher qual o tipo de mapa de atividades: EaD (se for de disciplina de curso à distância), presencial ou Cursos Mooc (caso o material se refira a um curso oferecido pela Unifei para a comunidade em geral). Depois, descreva o nome do curso, o nome da disciplina (quando for o caso), a carga horária planejada, o período de oferta (caso seja presencial ou EaD) e o nome do professor. Se o curso/disciplina estiver sendo reofertado, indique o link da oferta anterior, se possível.</w:t>
      </w:r>
    </w:p>
    <w:tbl>
      <w:tblPr>
        <w:tblStyle w:val="Table2"/>
        <w:tblW w:w="139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94"/>
        <w:tblGridChange w:id="0">
          <w:tblGrid>
            <w:gridCol w:w="1399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spacing w:before="120" w:line="36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Atenção!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 o seu mapa de atividades for de um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curso presencial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será necessário preencher os próximos campos no mapa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apenas nos momentos em que o ambiente virtual será utilizado.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Deste modo, não será preciso sinalizar o planejamento dos conteúdos que serão aplicados em momentos presenciais com a turma.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before="24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2 –Aula/Semana (período):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Você indicará a estrutura em que os temas da sua disciplina/curso serão divididos: por aulas, módulos, tópicos etc. Além disso, é importante indicar o período em que as atividades de cada tema ficarão disponíveis: diário, semanal, quinzenal, mensal etc. (__/__ a __/__). Caso seja um curso Mooc, não é necessário indicar o período de disponibilidade.</w:t>
      </w:r>
    </w:p>
    <w:p w:rsidR="00000000" w:rsidDel="00000000" w:rsidP="00000000" w:rsidRDefault="00000000" w:rsidRPr="00000000" w14:paraId="0000006F">
      <w:pPr>
        <w:spacing w:before="12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Unidade (Tema principal):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Preencha as unidades ou temas principais com base no conteúdo de cada aula da disciplina/curso.</w:t>
      </w:r>
    </w:p>
    <w:p w:rsidR="00000000" w:rsidDel="00000000" w:rsidP="00000000" w:rsidRDefault="00000000" w:rsidRPr="00000000" w14:paraId="00000070">
      <w:pPr>
        <w:spacing w:before="12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4-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Sub-unidades (Sub-temas)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 As sub-unidades ou sub-temas servem para que você indique quando o tema principal da unidade se dividir em diferentes assuntos dentro de cada período/aula. Caso o tema principal seja o único a ser abordado em uma determinada aula/período, basta ignorar este campo. </w:t>
      </w:r>
    </w:p>
    <w:p w:rsidR="00000000" w:rsidDel="00000000" w:rsidP="00000000" w:rsidRDefault="00000000" w:rsidRPr="00000000" w14:paraId="00000071">
      <w:pPr>
        <w:tabs>
          <w:tab w:val="left" w:leader="none" w:pos="1035"/>
        </w:tabs>
        <w:spacing w:before="12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5-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Objetivos específicos: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Neste campo, você definirá os propósitos educacionais de cada aula e das atividades que serão planejadas no mapa. Lembre-se que o objetivo deve focar no que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 aluno será capaz de realizar (e não o que o professor pretende).</w:t>
      </w:r>
    </w:p>
    <w:p w:rsidR="00000000" w:rsidDel="00000000" w:rsidP="00000000" w:rsidRDefault="00000000" w:rsidRPr="00000000" w14:paraId="00000072">
      <w:pPr>
        <w:spacing w:before="24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6-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Atividades teóricas (recursos/ferramentas de EaD):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Neste campo, você informará os conteúdos teóricos de cada aula (podem ser textos, vídeos etc.). Defina, também, os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recursos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 as respectivas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ferramentas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que você aplicará a cada uma delas. Por exemplo: vídeo (recurso) em arquivo (ferramenta).</w:t>
      </w:r>
    </w:p>
    <w:p w:rsidR="00000000" w:rsidDel="00000000" w:rsidP="00000000" w:rsidRDefault="00000000" w:rsidRPr="00000000" w14:paraId="00000073">
      <w:pPr>
        <w:spacing w:before="12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7-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Atividades práticas (recursos/ferramentas de EaD):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Neste campo você indicará quais as atividades práticas planejadas para cada aula, que serão aplicadas e administradas pelo professor e tutor (exceto se for um curso Mooc) e acessadas pelo aluno no ambiente virtual de aprendizagem. Por exemplo: trabalhos (individual ou em grupo), exercícios, discussão nos fóruns, etc. Informe, também, os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recursos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ferramentas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que serão utilizadas nas atividades práticas.</w:t>
      </w:r>
    </w:p>
    <w:tbl>
      <w:tblPr>
        <w:tblStyle w:val="Table3"/>
        <w:tblW w:w="139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94"/>
        <w:tblGridChange w:id="0">
          <w:tblGrid>
            <w:gridCol w:w="1399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4">
            <w:pPr>
              <w:spacing w:before="120" w:line="36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Atenção!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Existem várias técnicas e métodos para desenvolver atividades práticas e teóricas em ambientes virtuais. Você pode contar com a equipe do Neoa – Unifei, que é formada por profissionais especializados e com experiência prática no planejamento, desenvolvimento, aplicação e avaliação de cursos virtuais. Lembre-se de considerar os direitos autorais no momento de escolher os materiais que irão compor o seu curso/disciplina.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1133" w:top="1843" w:left="1417" w:right="1417" w:header="53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jc w:val="center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Núcleo de Educação On-line e Aberta – Universidade Federal de Itajubá</w:t>
    </w:r>
  </w:p>
  <w:p w:rsidR="00000000" w:rsidDel="00000000" w:rsidP="00000000" w:rsidRDefault="00000000" w:rsidRPr="00000000" w14:paraId="00000077">
    <w:pPr>
      <w:ind w:left="-567" w:right="-600" w:firstLine="0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/>
      <w:drawing>
        <wp:inline distB="0" distT="0" distL="0" distR="0">
          <wp:extent cx="430530" cy="430530"/>
          <wp:effectExtent b="0" l="0" r="0" t="0"/>
          <wp:docPr descr="C:\Users\Luciana Domingos\Desktop\logo_pequeno.png" id="971915095" name="image2.png"/>
          <a:graphic>
            <a:graphicData uri="http://schemas.openxmlformats.org/drawingml/2006/picture">
              <pic:pic>
                <pic:nvPicPr>
                  <pic:cNvPr descr="C:\Users\Luciana Domingos\Desktop\logo_pequeno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0530" cy="430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695960" cy="288925"/>
          <wp:effectExtent b="0" l="0" r="0" t="0"/>
          <wp:docPr descr="C:\Users\Luciana Domingos\Desktop\NEOA.png" id="971915097" name="image3.png"/>
          <a:graphic>
            <a:graphicData uri="http://schemas.openxmlformats.org/drawingml/2006/picture">
              <pic:pic>
                <pic:nvPicPr>
                  <pic:cNvPr descr="C:\Users\Luciana Domingos\Desktop\NEO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5960" cy="288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1002030" cy="434340"/>
          <wp:effectExtent b="0" l="0" r="0" t="0"/>
          <wp:docPr descr="Logo_CEDUC.png" id="971915096" name="image1.png"/>
          <a:graphic>
            <a:graphicData uri="http://schemas.openxmlformats.org/drawingml/2006/picture">
              <pic:pic>
                <pic:nvPicPr>
                  <pic:cNvPr descr="Logo_CEDUC.png" id="0" name="image1.png"/>
                  <pic:cNvPicPr preferRelativeResize="0"/>
                </pic:nvPicPr>
                <pic:blipFill>
                  <a:blip r:embed="rId3"/>
                  <a:srcRect b="18971" l="15448" r="14379" t="16906"/>
                  <a:stretch>
                    <a:fillRect/>
                  </a:stretch>
                </pic:blipFill>
                <pic:spPr>
                  <a:xfrm>
                    <a:off x="0" y="0"/>
                    <a:ext cx="1002030" cy="4343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  <w:rsid w:val="00F54A70"/>
    <w:rPr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sid w:val="00F54A70"/>
    <w:rPr>
      <w:rFonts w:ascii="Symbol" w:cs="StarSymbol" w:hAnsi="Symbol"/>
      <w:sz w:val="18"/>
      <w:szCs w:val="18"/>
    </w:rPr>
  </w:style>
  <w:style w:type="character" w:styleId="WW8Num2z0" w:customStyle="1">
    <w:name w:val="WW8Num2z0"/>
    <w:qFormat w:val="1"/>
    <w:rsid w:val="00F54A70"/>
    <w:rPr>
      <w:rFonts w:ascii="Symbol" w:hAnsi="Symbol"/>
    </w:rPr>
  </w:style>
  <w:style w:type="character" w:styleId="WW8Num3z0" w:customStyle="1">
    <w:name w:val="WW8Num3z0"/>
    <w:qFormat w:val="1"/>
    <w:rsid w:val="00F54A70"/>
    <w:rPr>
      <w:rFonts w:ascii="Symbol" w:cs="StarSymbol" w:hAnsi="Symbol"/>
      <w:sz w:val="18"/>
      <w:szCs w:val="18"/>
    </w:rPr>
  </w:style>
  <w:style w:type="character" w:styleId="WW8Num4z0" w:customStyle="1">
    <w:name w:val="WW8Num4z0"/>
    <w:qFormat w:val="1"/>
    <w:rsid w:val="00F54A70"/>
    <w:rPr>
      <w:rFonts w:ascii="Symbol" w:hAnsi="Symbol"/>
    </w:rPr>
  </w:style>
  <w:style w:type="character" w:styleId="WW8Num5z0" w:customStyle="1">
    <w:name w:val="WW8Num5z0"/>
    <w:qFormat w:val="1"/>
    <w:rsid w:val="00F54A70"/>
    <w:rPr>
      <w:rFonts w:ascii="Wingdings" w:cs="Times New Roman" w:eastAsia="Times New Roman" w:hAnsi="Wingdings"/>
      <w:b w:val="0"/>
      <w:sz w:val="24"/>
    </w:rPr>
  </w:style>
  <w:style w:type="character" w:styleId="WW8Num6z0" w:customStyle="1">
    <w:name w:val="WW8Num6z0"/>
    <w:qFormat w:val="1"/>
    <w:rsid w:val="00F54A70"/>
    <w:rPr>
      <w:rFonts w:ascii="Symbol" w:cs="StarSymbol" w:hAnsi="Symbol"/>
      <w:sz w:val="18"/>
      <w:szCs w:val="18"/>
    </w:rPr>
  </w:style>
  <w:style w:type="character" w:styleId="WW8Num7z0" w:customStyle="1">
    <w:name w:val="WW8Num7z0"/>
    <w:qFormat w:val="1"/>
    <w:rsid w:val="00F54A70"/>
    <w:rPr>
      <w:rFonts w:ascii="Symbol" w:cs="StarSymbol" w:hAnsi="Symbol"/>
      <w:sz w:val="18"/>
      <w:szCs w:val="18"/>
    </w:rPr>
  </w:style>
  <w:style w:type="character" w:styleId="WW8Num8z0" w:customStyle="1">
    <w:name w:val="WW8Num8z0"/>
    <w:qFormat w:val="1"/>
    <w:rsid w:val="00F54A70"/>
    <w:rPr>
      <w:rFonts w:ascii="Symbol" w:cs="StarSymbol" w:hAnsi="Symbol"/>
      <w:sz w:val="18"/>
      <w:szCs w:val="18"/>
    </w:rPr>
  </w:style>
  <w:style w:type="character" w:styleId="WW8Num9z0" w:customStyle="1">
    <w:name w:val="WW8Num9z0"/>
    <w:qFormat w:val="1"/>
    <w:rsid w:val="00F54A70"/>
    <w:rPr>
      <w:rFonts w:ascii="Symbol" w:cs="StarSymbol" w:hAnsi="Symbol"/>
      <w:sz w:val="18"/>
      <w:szCs w:val="18"/>
    </w:rPr>
  </w:style>
  <w:style w:type="character" w:styleId="WW8Num10z0" w:customStyle="1">
    <w:name w:val="WW8Num10z0"/>
    <w:qFormat w:val="1"/>
    <w:rsid w:val="00F54A70"/>
    <w:rPr>
      <w:rFonts w:ascii="Symbol" w:cs="StarSymbol" w:hAnsi="Symbol"/>
      <w:sz w:val="18"/>
      <w:szCs w:val="18"/>
    </w:rPr>
  </w:style>
  <w:style w:type="character" w:styleId="WW8Num11z0" w:customStyle="1">
    <w:name w:val="WW8Num11z0"/>
    <w:qFormat w:val="1"/>
    <w:rsid w:val="00F54A70"/>
    <w:rPr>
      <w:rFonts w:ascii="Symbol" w:cs="StarSymbol" w:hAnsi="Symbol"/>
      <w:sz w:val="18"/>
      <w:szCs w:val="18"/>
    </w:rPr>
  </w:style>
  <w:style w:type="character" w:styleId="WW8Num12z0" w:customStyle="1">
    <w:name w:val="WW8Num12z0"/>
    <w:qFormat w:val="1"/>
    <w:rsid w:val="00F54A70"/>
    <w:rPr>
      <w:rFonts w:ascii="Symbol" w:cs="StarSymbol" w:hAnsi="Symbol"/>
      <w:sz w:val="18"/>
      <w:szCs w:val="18"/>
    </w:rPr>
  </w:style>
  <w:style w:type="character" w:styleId="WW8Num13z0" w:customStyle="1">
    <w:name w:val="WW8Num13z0"/>
    <w:qFormat w:val="1"/>
    <w:rsid w:val="00F54A70"/>
    <w:rPr>
      <w:rFonts w:ascii="Symbol" w:cs="StarSymbol" w:hAnsi="Symbol"/>
      <w:sz w:val="18"/>
      <w:szCs w:val="18"/>
    </w:rPr>
  </w:style>
  <w:style w:type="character" w:styleId="WW8Num14z0" w:customStyle="1">
    <w:name w:val="WW8Num14z0"/>
    <w:qFormat w:val="1"/>
    <w:rsid w:val="00F54A70"/>
    <w:rPr>
      <w:rFonts w:ascii="Symbol" w:cs="StarSymbol" w:hAnsi="Symbol"/>
      <w:sz w:val="18"/>
      <w:szCs w:val="18"/>
    </w:rPr>
  </w:style>
  <w:style w:type="character" w:styleId="WW8Num15z0" w:customStyle="1">
    <w:name w:val="WW8Num15z0"/>
    <w:qFormat w:val="1"/>
    <w:rsid w:val="00F54A70"/>
    <w:rPr>
      <w:rFonts w:ascii="Symbol" w:cs="StarSymbol" w:hAnsi="Symbol"/>
      <w:sz w:val="18"/>
      <w:szCs w:val="18"/>
    </w:rPr>
  </w:style>
  <w:style w:type="character" w:styleId="WW8Num16z0" w:customStyle="1">
    <w:name w:val="WW8Num16z0"/>
    <w:qFormat w:val="1"/>
    <w:rsid w:val="00F54A70"/>
    <w:rPr>
      <w:rFonts w:ascii="Symbol" w:cs="StarSymbol" w:hAnsi="Symbol"/>
      <w:sz w:val="18"/>
      <w:szCs w:val="18"/>
    </w:rPr>
  </w:style>
  <w:style w:type="character" w:styleId="WW8Num17z0" w:customStyle="1">
    <w:name w:val="WW8Num17z0"/>
    <w:qFormat w:val="1"/>
    <w:rsid w:val="00F54A70"/>
    <w:rPr>
      <w:rFonts w:ascii="Symbol" w:cs="StarSymbol" w:hAnsi="Symbol"/>
      <w:sz w:val="18"/>
      <w:szCs w:val="18"/>
    </w:rPr>
  </w:style>
  <w:style w:type="character" w:styleId="WW8Num18z0" w:customStyle="1">
    <w:name w:val="WW8Num18z0"/>
    <w:qFormat w:val="1"/>
    <w:rsid w:val="00F54A70"/>
    <w:rPr>
      <w:rFonts w:ascii="Symbol" w:cs="StarSymbol" w:hAnsi="Symbol"/>
      <w:sz w:val="18"/>
      <w:szCs w:val="18"/>
    </w:rPr>
  </w:style>
  <w:style w:type="character" w:styleId="WW8Num19z0" w:customStyle="1">
    <w:name w:val="WW8Num19z0"/>
    <w:qFormat w:val="1"/>
    <w:rsid w:val="00F54A70"/>
    <w:rPr>
      <w:rFonts w:ascii="Symbol" w:cs="StarSymbol" w:hAnsi="Symbol"/>
      <w:sz w:val="18"/>
      <w:szCs w:val="18"/>
    </w:rPr>
  </w:style>
  <w:style w:type="character" w:styleId="WW8Num20z0" w:customStyle="1">
    <w:name w:val="WW8Num20z0"/>
    <w:qFormat w:val="1"/>
    <w:rsid w:val="00F54A70"/>
    <w:rPr>
      <w:rFonts w:ascii="Symbol" w:cs="StarSymbol" w:hAnsi="Symbol"/>
      <w:sz w:val="18"/>
      <w:szCs w:val="18"/>
    </w:rPr>
  </w:style>
  <w:style w:type="character" w:styleId="WW8Num21z0" w:customStyle="1">
    <w:name w:val="WW8Num21z0"/>
    <w:qFormat w:val="1"/>
    <w:rsid w:val="00F54A70"/>
    <w:rPr>
      <w:rFonts w:ascii="Symbol" w:cs="StarSymbol" w:hAnsi="Symbol"/>
      <w:sz w:val="18"/>
      <w:szCs w:val="18"/>
    </w:rPr>
  </w:style>
  <w:style w:type="character" w:styleId="WW8Num22z0" w:customStyle="1">
    <w:name w:val="WW8Num22z0"/>
    <w:qFormat w:val="1"/>
    <w:rsid w:val="00F54A70"/>
    <w:rPr>
      <w:rFonts w:ascii="Symbol" w:cs="StarSymbol" w:hAnsi="Symbol"/>
      <w:sz w:val="18"/>
      <w:szCs w:val="18"/>
    </w:rPr>
  </w:style>
  <w:style w:type="character" w:styleId="Absatz-Standardschriftart" w:customStyle="1">
    <w:name w:val="Absatz-Standardschriftart"/>
    <w:qFormat w:val="1"/>
    <w:rsid w:val="00F54A70"/>
  </w:style>
  <w:style w:type="character" w:styleId="WW-Absatz-Standardschriftart" w:customStyle="1">
    <w:name w:val="WW-Absatz-Standardschriftart"/>
    <w:qFormat w:val="1"/>
    <w:rsid w:val="00F54A70"/>
  </w:style>
  <w:style w:type="character" w:styleId="WW-Absatz-Standardschriftart1" w:customStyle="1">
    <w:name w:val="WW-Absatz-Standardschriftart1"/>
    <w:qFormat w:val="1"/>
    <w:rsid w:val="00F54A70"/>
  </w:style>
  <w:style w:type="character" w:styleId="WW8Num2z1" w:customStyle="1">
    <w:name w:val="WW8Num2z1"/>
    <w:qFormat w:val="1"/>
    <w:rsid w:val="00F54A70"/>
    <w:rPr>
      <w:rFonts w:ascii="Courier New" w:cs="Courier New" w:hAnsi="Courier New"/>
    </w:rPr>
  </w:style>
  <w:style w:type="character" w:styleId="WW8Num2z2" w:customStyle="1">
    <w:name w:val="WW8Num2z2"/>
    <w:qFormat w:val="1"/>
    <w:rsid w:val="00F54A70"/>
    <w:rPr>
      <w:rFonts w:ascii="Wingdings" w:hAnsi="Wingdings"/>
    </w:rPr>
  </w:style>
  <w:style w:type="character" w:styleId="WW8Num3z1" w:customStyle="1">
    <w:name w:val="WW8Num3z1"/>
    <w:qFormat w:val="1"/>
    <w:rsid w:val="00F54A70"/>
    <w:rPr>
      <w:rFonts w:ascii="Symbol" w:hAnsi="Symbol"/>
    </w:rPr>
  </w:style>
  <w:style w:type="character" w:styleId="WW8Num4z1" w:customStyle="1">
    <w:name w:val="WW8Num4z1"/>
    <w:qFormat w:val="1"/>
    <w:rsid w:val="00F54A70"/>
    <w:rPr>
      <w:rFonts w:ascii="Courier New" w:cs="Courier New" w:hAnsi="Courier New"/>
    </w:rPr>
  </w:style>
  <w:style w:type="character" w:styleId="WW8Num4z2" w:customStyle="1">
    <w:name w:val="WW8Num4z2"/>
    <w:qFormat w:val="1"/>
    <w:rsid w:val="00F54A70"/>
    <w:rPr>
      <w:rFonts w:ascii="Wingdings" w:hAnsi="Wingdings"/>
    </w:rPr>
  </w:style>
  <w:style w:type="character" w:styleId="WW8Num5z1" w:customStyle="1">
    <w:name w:val="WW8Num5z1"/>
    <w:qFormat w:val="1"/>
    <w:rsid w:val="00F54A70"/>
    <w:rPr>
      <w:rFonts w:ascii="Courier New" w:cs="Courier New" w:hAnsi="Courier New"/>
    </w:rPr>
  </w:style>
  <w:style w:type="character" w:styleId="WW8Num5z2" w:customStyle="1">
    <w:name w:val="WW8Num5z2"/>
    <w:qFormat w:val="1"/>
    <w:rsid w:val="00F54A70"/>
    <w:rPr>
      <w:rFonts w:ascii="Wingdings" w:hAnsi="Wingdings"/>
    </w:rPr>
  </w:style>
  <w:style w:type="character" w:styleId="WW8Num5z3" w:customStyle="1">
    <w:name w:val="WW8Num5z3"/>
    <w:qFormat w:val="1"/>
    <w:rsid w:val="00F54A70"/>
    <w:rPr>
      <w:rFonts w:ascii="Symbol" w:hAnsi="Symbol"/>
    </w:rPr>
  </w:style>
  <w:style w:type="character" w:styleId="Fontepargpadro1" w:customStyle="1">
    <w:name w:val="Fonte parág. padrão1"/>
    <w:qFormat w:val="1"/>
    <w:rsid w:val="00F54A70"/>
  </w:style>
  <w:style w:type="character" w:styleId="LinkdaInternet" w:customStyle="1">
    <w:name w:val="Link da Internet"/>
    <w:rsid w:val="00F54A70"/>
    <w:rPr>
      <w:color w:val="0000ff"/>
      <w:u w:val="single"/>
      <w:lang w:val="pt-BR"/>
    </w:rPr>
  </w:style>
  <w:style w:type="character" w:styleId="grame" w:customStyle="1">
    <w:name w:val="grame"/>
    <w:basedOn w:val="Fontepargpadro1"/>
    <w:qFormat w:val="1"/>
    <w:rsid w:val="00F54A70"/>
  </w:style>
  <w:style w:type="character" w:styleId="Marcadores" w:customStyle="1">
    <w:name w:val="Marcadores"/>
    <w:qFormat w:val="1"/>
    <w:rsid w:val="00F54A70"/>
    <w:rPr>
      <w:rFonts w:ascii="StarSymbol" w:cs="StarSymbol" w:eastAsia="StarSymbol" w:hAnsi="StarSymbol"/>
      <w:sz w:val="18"/>
      <w:szCs w:val="18"/>
    </w:rPr>
  </w:style>
  <w:style w:type="character" w:styleId="Forte">
    <w:name w:val="Strong"/>
    <w:qFormat w:val="1"/>
    <w:rsid w:val="00F54A70"/>
    <w:rPr>
      <w:b w:val="1"/>
      <w:bCs w:val="1"/>
    </w:rPr>
  </w:style>
  <w:style w:type="character" w:styleId="TextodebaloChar" w:customStyle="1">
    <w:name w:val="Texto de balão Char"/>
    <w:basedOn w:val="Fontepargpadro"/>
    <w:link w:val="Textodebalo"/>
    <w:qFormat w:val="1"/>
    <w:rsid w:val="00470BAC"/>
    <w:rPr>
      <w:rFonts w:ascii="Tahoma" w:cs="Tahoma" w:hAnsi="Tahoma"/>
      <w:sz w:val="16"/>
      <w:szCs w:val="16"/>
      <w:lang w:eastAsia="ar-SA"/>
    </w:rPr>
  </w:style>
  <w:style w:type="paragraph" w:styleId="Ttulo">
    <w:name w:val="Title"/>
    <w:basedOn w:val="Normal"/>
    <w:next w:val="Subttulo"/>
    <w:qFormat w:val="1"/>
    <w:rsid w:val="00F54A70"/>
    <w:pPr>
      <w:jc w:val="center"/>
    </w:pPr>
    <w:rPr>
      <w:b w:val="1"/>
      <w:bCs w:val="1"/>
      <w:sz w:val="24"/>
      <w:szCs w:val="24"/>
    </w:rPr>
  </w:style>
  <w:style w:type="paragraph" w:styleId="Corpodetexto">
    <w:name w:val="Body Text"/>
    <w:basedOn w:val="Normal"/>
    <w:rsid w:val="00F54A70"/>
    <w:pPr>
      <w:spacing w:after="120"/>
    </w:pPr>
  </w:style>
  <w:style w:type="paragraph" w:styleId="Lista">
    <w:name w:val="List"/>
    <w:basedOn w:val="Corpodetexto"/>
    <w:rsid w:val="00F54A70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F54A70"/>
    <w:pPr>
      <w:suppressLineNumbers w:val="1"/>
    </w:pPr>
  </w:style>
  <w:style w:type="paragraph" w:styleId="Captulo" w:customStyle="1">
    <w:name w:val="Capítulo"/>
    <w:basedOn w:val="Normal"/>
    <w:next w:val="Corpodetexto"/>
    <w:qFormat w:val="1"/>
    <w:rsid w:val="00F54A70"/>
    <w:pPr>
      <w:keepNext w:val="1"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type="paragraph" w:styleId="Legenda1" w:customStyle="1">
    <w:name w:val="Legenda1"/>
    <w:basedOn w:val="Normal"/>
    <w:qFormat w:val="1"/>
    <w:rsid w:val="00F54A70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rsid w:val="00F54A7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54A70"/>
    <w:pPr>
      <w:tabs>
        <w:tab w:val="center" w:pos="4419"/>
        <w:tab w:val="right" w:pos="8838"/>
      </w:tabs>
    </w:pPr>
  </w:style>
  <w:style w:type="paragraph" w:styleId="Subttulo">
    <w:name w:val="Subtitle"/>
    <w:basedOn w:val="Captulo"/>
    <w:next w:val="Corpodetexto"/>
    <w:qFormat w:val="1"/>
    <w:rsid w:val="00F54A70"/>
    <w:pPr>
      <w:jc w:val="center"/>
    </w:pPr>
    <w:rPr>
      <w:i w:val="1"/>
      <w:iCs w:val="1"/>
    </w:rPr>
  </w:style>
  <w:style w:type="paragraph" w:styleId="clinica" w:customStyle="1">
    <w:name w:val="clinica"/>
    <w:basedOn w:val="Normal"/>
    <w:qFormat w:val="1"/>
    <w:rsid w:val="00F54A70"/>
    <w:pPr>
      <w:ind w:left="71"/>
      <w:jc w:val="center"/>
    </w:pPr>
    <w:rPr>
      <w:rFonts w:ascii="Arial" w:cs="Arial" w:hAnsi="Arial"/>
      <w:bCs w:val="1"/>
    </w:rPr>
  </w:style>
  <w:style w:type="paragraph" w:styleId="Sumrio2">
    <w:name w:val="toc 2"/>
    <w:basedOn w:val="Normal"/>
    <w:next w:val="Normal"/>
    <w:semiHidden w:val="1"/>
    <w:rsid w:val="00F54A70"/>
    <w:pPr>
      <w:tabs>
        <w:tab w:val="right" w:leader="dot" w:pos="9454"/>
      </w:tabs>
      <w:ind w:left="240"/>
    </w:pPr>
    <w:rPr>
      <w:sz w:val="24"/>
      <w:szCs w:val="24"/>
    </w:rPr>
  </w:style>
  <w:style w:type="paragraph" w:styleId="Sumrio1">
    <w:name w:val="toc 1"/>
    <w:basedOn w:val="Normal"/>
    <w:next w:val="Normal"/>
    <w:semiHidden w:val="1"/>
    <w:rsid w:val="00F54A70"/>
    <w:pPr>
      <w:tabs>
        <w:tab w:val="right" w:leader="dot" w:pos="8494"/>
      </w:tabs>
    </w:pPr>
    <w:rPr>
      <w:b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F54A70"/>
    <w:pPr>
      <w:suppressLineNumbers w:val="1"/>
    </w:pPr>
  </w:style>
  <w:style w:type="paragraph" w:styleId="Ttulodatabela" w:customStyle="1">
    <w:name w:val="Título da tabela"/>
    <w:basedOn w:val="Contedodatabela"/>
    <w:qFormat w:val="1"/>
    <w:rsid w:val="00F54A70"/>
    <w:pPr>
      <w:jc w:val="center"/>
    </w:pPr>
    <w:rPr>
      <w:b w:val="1"/>
      <w:bCs w:val="1"/>
    </w:rPr>
  </w:style>
  <w:style w:type="paragraph" w:styleId="Textodebalo">
    <w:name w:val="Balloon Text"/>
    <w:basedOn w:val="Normal"/>
    <w:link w:val="TextodebaloChar"/>
    <w:qFormat w:val="1"/>
    <w:rsid w:val="00470BAC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rsid w:val="00C54FC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semiHidden w:val="1"/>
    <w:unhideWhenUsed w:val="1"/>
    <w:rsid w:val="00567BE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 w:val="1"/>
    <w:unhideWhenUsed w:val="1"/>
    <w:rsid w:val="00567BEC"/>
  </w:style>
  <w:style w:type="character" w:styleId="TextodecomentrioChar" w:customStyle="1">
    <w:name w:val="Texto de comentário Char"/>
    <w:basedOn w:val="Fontepargpadro"/>
    <w:link w:val="Textodecomentrio"/>
    <w:semiHidden w:val="1"/>
    <w:rsid w:val="00567BEC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 w:val="1"/>
    <w:unhideWhenUsed w:val="1"/>
    <w:rsid w:val="00567BE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semiHidden w:val="1"/>
    <w:rsid w:val="00567BEC"/>
    <w:rPr>
      <w:b w:val="1"/>
      <w:bCs w:val="1"/>
      <w:lang w:eastAsia="ar-SA"/>
    </w:rPr>
  </w:style>
  <w:style w:type="paragraph" w:styleId="Reviso">
    <w:name w:val="Revision"/>
    <w:hidden w:val="1"/>
    <w:uiPriority w:val="99"/>
    <w:semiHidden w:val="1"/>
    <w:rsid w:val="00FF2542"/>
    <w:pPr>
      <w:suppressAutoHyphens w:val="0"/>
    </w:pPr>
    <w:rPr>
      <w:lang w:eastAsia="ar-SA"/>
    </w:rPr>
  </w:style>
  <w:style w:type="paragraph" w:styleId="PargrafodaLista">
    <w:name w:val="List Paragraph"/>
    <w:basedOn w:val="Normal"/>
    <w:uiPriority w:val="34"/>
    <w:qFormat w:val="1"/>
    <w:rsid w:val="00FF2542"/>
    <w:pPr>
      <w:ind w:left="720"/>
      <w:contextualSpacing w:val="1"/>
    </w:pPr>
  </w:style>
  <w:style w:type="table" w:styleId="TabelaSimples4">
    <w:name w:val="Plain Table 4"/>
    <w:basedOn w:val="Tabelanormal"/>
    <w:uiPriority w:val="44"/>
    <w:rsid w:val="00812DC9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IfchhltVfeMg8mwSaEgW6xsRg==">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2023-01-09T18:43:00Z</dcterms:created>
  <dc:creator>Ensino a Distancia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Nanda e Léo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